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A0" w:rsidRPr="009500A7" w:rsidRDefault="001B52A0" w:rsidP="001B52A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:rsidR="001B52A0" w:rsidRDefault="003C7A7F" w:rsidP="001B52A0">
      <w:pPr>
        <w:ind w:left="486" w:right="240"/>
        <w:rPr>
          <w:rFonts w:ascii="Times New Roman" w:eastAsia="Trebuchet MS" w:hAnsi="Times New Roman" w:cs="Times New Roman"/>
          <w:b/>
          <w:bCs/>
        </w:rPr>
      </w:pPr>
      <w:r>
        <w:rPr>
          <w:b/>
        </w:rPr>
        <w:t>S</w:t>
      </w:r>
      <w:r w:rsidRPr="003758AA">
        <w:rPr>
          <w:b/>
        </w:rPr>
        <w:t xml:space="preserve">elezione  del </w:t>
      </w:r>
      <w:r w:rsidRPr="003758AA">
        <w:rPr>
          <w:rFonts w:ascii="Times New Roman" w:eastAsia="Times New Roman" w:hAnsi="Times New Roman" w:cs="Times New Roman"/>
          <w:b/>
          <w:bCs/>
        </w:rPr>
        <w:t xml:space="preserve">personale esperto e tutor </w:t>
      </w:r>
      <w:bookmarkStart w:id="0" w:name="_GoBack"/>
      <w:bookmarkEnd w:id="0"/>
      <w:r w:rsidRPr="003758AA">
        <w:rPr>
          <w:rFonts w:ascii="Times New Roman" w:eastAsia="Times New Roman" w:hAnsi="Times New Roman" w:cs="Times New Roman"/>
          <w:b/>
          <w:bCs/>
        </w:rPr>
        <w:t>progetto “Rifrazioni emotive”.-</w:t>
      </w: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332"/>
        <w:gridCol w:w="1317"/>
        <w:gridCol w:w="1542"/>
        <w:gridCol w:w="1488"/>
        <w:gridCol w:w="1569"/>
      </w:tblGrid>
      <w:tr w:rsidR="009500A7" w:rsidRPr="009500A7" w:rsidTr="00BD3B9E">
        <w:tc>
          <w:tcPr>
            <w:tcW w:w="9628" w:type="dxa"/>
            <w:gridSpan w:val="6"/>
          </w:tcPr>
          <w:p w:rsidR="009500A7" w:rsidRPr="009500A7" w:rsidRDefault="009500A7" w:rsidP="009500A7">
            <w:pPr>
              <w:spacing w:before="120" w:after="120" w:line="276" w:lineRule="auto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GRIGLIA DI VALUTAZIONE DEI </w:t>
            </w:r>
            <w:proofErr w:type="gramStart"/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ai</w:t>
            </w:r>
            <w:proofErr w:type="gramEnd"/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sensi del 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>“Regolamento per la disciplina degli incarichi e dei contratti di prestazione d’opera per l’arricchimento dell’offerta formativa” Prot. n. 1842/I.1 del 09.04.2021</w:t>
            </w:r>
            <w:r w:rsidRPr="009500A7">
              <w:rPr>
                <w:rFonts w:ascii="Times New Roman" w:eastAsia="Times New Roman" w:hAnsi="Times New Roman" w:cstheme="minorHAnsi"/>
                <w:sz w:val="15"/>
                <w:szCs w:val="15"/>
                <w:lang w:eastAsia="it-IT"/>
              </w:rPr>
              <w:t xml:space="preserve">, </w:t>
            </w:r>
            <w:r w:rsidRPr="009500A7">
              <w:rPr>
                <w:rFonts w:ascii="Times New Roman" w:eastAsia="Times New Roman" w:hAnsi="Times New Roman" w:cstheme="minorHAnsi"/>
                <w:kern w:val="2"/>
                <w:sz w:val="15"/>
                <w:szCs w:val="15"/>
                <w:lang w:eastAsia="it-IT"/>
              </w:rPr>
              <w:t>adottato con delibera N.14 DELL’08.04.2021del Consiglio d’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 xml:space="preserve">Istituto; </w:t>
            </w: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REQUISITI DI AMMISSIONE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N. RIFERIMENTO DEL C.V.</w:t>
            </w: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 CANDIDATO</w:t>
            </w: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DELLA COMMISSIONE</w:t>
            </w: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contextualSpacing/>
              <w:outlineLvl w:val="3"/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ISTRUZIONE E FORMAZIONE NELLO SPECIFICO SETTORE IN CUI SI CONCORRE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 w:val="restart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LAUREA ATTINENTE ALLA FIGURA per cui si concorre COME DA REQUISITO DI AMMISSIONE (vecchio ordinamento o magistrale)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PUNTI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110 e lode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100-110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  <w:vMerge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&lt;100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  <w:lang w:eastAsia="it-IT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NELLO SPECIFICO SETTORE IN CUI SI CONCORRE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Certificazioni :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 Max p.15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a)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b)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5029" w:type="dxa"/>
            <w:gridSpan w:val="3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C. ESPERIENZE NELLO SPECIFICO SETTORE IN CUI SI CONCORRE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C.1-ESPERIENZE DI DOCENZA O COLLABORAZIONE CON ISTITUTI SCOLASTICI E/OUNIVERSITÀ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/(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min. 20 ore) 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inerenti alla figura per cui si concorre</w:t>
            </w: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3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C.2-ESPERIENZE DI PROGETTAZIONE E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COORDINAMENTO( MIN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 20H)IN  PROGETTI INERENTI ALLA TIPOLOGIA DI FIGURA PER CUI SI CONCORRE 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C.3-ALTRI INCARICHI PROFESSIONALI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IN  PROGETTI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 INERENTI ALLA TIPOLOGIA DI FIGURA PER CUI SI CONCORRE</w:t>
            </w:r>
          </w:p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1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rPr>
          <w:trHeight w:val="943"/>
        </w:trPr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C.4-COMPETENZE SPECIFICHE </w:t>
            </w:r>
            <w:proofErr w:type="gramStart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DELL’ARGOMENTO(</w:t>
            </w:r>
            <w:proofErr w:type="gramEnd"/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documentate attraverso esperienze lavorative professionali)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:rsidTr="00BD3B9E">
        <w:trPr>
          <w:trHeight w:val="603"/>
        </w:trPr>
        <w:tc>
          <w:tcPr>
            <w:tcW w:w="2380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C.4-CONOSCENZE SPECIFICHE DELL’ARGOMENTO (documentate attraverso pubblicazioni)</w:t>
            </w:r>
          </w:p>
        </w:tc>
        <w:tc>
          <w:tcPr>
            <w:tcW w:w="133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</w:tbl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</w:pP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proofErr w:type="gramStart"/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  <w:proofErr w:type="gramEnd"/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3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4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5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6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7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1B52A0"/>
    <w:rsid w:val="003C7A7F"/>
    <w:rsid w:val="003E6F6C"/>
    <w:rsid w:val="008F741B"/>
    <w:rsid w:val="009500A7"/>
    <w:rsid w:val="00E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26C7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styleId="Corpotesto">
    <w:name w:val="Body Text"/>
    <w:basedOn w:val="Normale"/>
    <w:link w:val="CorpotestoCarattere"/>
    <w:uiPriority w:val="1"/>
    <w:qFormat/>
    <w:rsid w:val="00E97C4D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C4D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2026-02-25T19:35:00Z</dcterms:created>
  <dcterms:modified xsi:type="dcterms:W3CDTF">2026-02-25T19:35:00Z</dcterms:modified>
</cp:coreProperties>
</file>