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CB7" w14:textId="77777777" w:rsidR="009500A7" w:rsidRPr="009500A7" w:rsidRDefault="009500A7" w:rsidP="006220C6">
      <w:pPr>
        <w:tabs>
          <w:tab w:val="left" w:pos="8789"/>
        </w:tabs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</w:p>
    <w:p w14:paraId="6744DF49" w14:textId="77777777" w:rsidR="009500A7" w:rsidRPr="009500A7" w:rsidRDefault="009500A7" w:rsidP="009500A7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</w:p>
    <w:p w14:paraId="5836E64F" w14:textId="77777777" w:rsidR="009500A7" w:rsidRPr="009500A7" w:rsidRDefault="009500A7" w:rsidP="009500A7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</w:p>
    <w:p w14:paraId="4D2E4907" w14:textId="77777777" w:rsidR="009500A7" w:rsidRPr="009500A7" w:rsidRDefault="009500A7" w:rsidP="009500A7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</w:p>
    <w:p w14:paraId="03B473B4" w14:textId="62FDDE98" w:rsidR="009500A7" w:rsidRPr="009500A7" w:rsidRDefault="009500A7" w:rsidP="009500A7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</w:t>
      </w:r>
      <w:r w:rsidR="006220C6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>C</w:t>
      </w:r>
    </w:p>
    <w:p w14:paraId="3CC771EB" w14:textId="77777777" w:rsid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14:paraId="4AAC3EC5" w14:textId="77777777" w:rsidR="00E709C2" w:rsidRDefault="00E709C2" w:rsidP="00E709C2">
      <w:pPr>
        <w:tabs>
          <w:tab w:val="left" w:pos="1174"/>
        </w:tabs>
        <w:spacing w:before="1" w:after="0" w:line="250" w:lineRule="exac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p w14:paraId="03EAAA2D" w14:textId="77777777" w:rsidR="00E709C2" w:rsidRPr="00C02BB5" w:rsidRDefault="00E709C2" w:rsidP="00E709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64"/>
        </w:tabs>
        <w:jc w:val="both"/>
        <w:rPr>
          <w:rFonts w:ascii="Times New Roman" w:eastAsiaTheme="minorEastAsia" w:hAnsi="Times New Roman" w:cs="Times New Roman"/>
          <w:color w:val="38302B"/>
        </w:rPr>
      </w:pPr>
    </w:p>
    <w:tbl>
      <w:tblPr>
        <w:tblStyle w:val="TableNormal"/>
        <w:tblW w:w="1040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3972"/>
        <w:gridCol w:w="1928"/>
        <w:gridCol w:w="1061"/>
        <w:gridCol w:w="2989"/>
      </w:tblGrid>
      <w:tr w:rsidR="00E709C2" w:rsidRPr="009E0747" w14:paraId="5601AAF1" w14:textId="4BAAB03C" w:rsidTr="00E709C2">
        <w:trPr>
          <w:trHeight w:val="748"/>
        </w:trPr>
        <w:tc>
          <w:tcPr>
            <w:tcW w:w="452" w:type="dxa"/>
            <w:vMerge w:val="restart"/>
            <w:shd w:val="clear" w:color="auto" w:fill="C5D9F0"/>
          </w:tcPr>
          <w:p w14:paraId="5C8F2270" w14:textId="77777777" w:rsidR="00E709C2" w:rsidRPr="009E0747" w:rsidRDefault="00E709C2" w:rsidP="00E0310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Hlk189150315"/>
          </w:p>
          <w:p w14:paraId="7A291553" w14:textId="77777777" w:rsidR="00E709C2" w:rsidRPr="009E0747" w:rsidRDefault="00E709C2" w:rsidP="00E03103">
            <w:pPr>
              <w:pStyle w:val="TableParagraph"/>
              <w:ind w:left="133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4"/>
                <w:sz w:val="22"/>
                <w:szCs w:val="22"/>
              </w:rPr>
              <w:t>N</w:t>
            </w:r>
          </w:p>
        </w:tc>
        <w:tc>
          <w:tcPr>
            <w:tcW w:w="3972" w:type="dxa"/>
            <w:vMerge w:val="restart"/>
            <w:shd w:val="clear" w:color="auto" w:fill="00AFEF"/>
          </w:tcPr>
          <w:p w14:paraId="15240DE9" w14:textId="77777777" w:rsidR="00E709C2" w:rsidRPr="009E0747" w:rsidRDefault="00E709C2" w:rsidP="00E709C2">
            <w:pPr>
              <w:pStyle w:val="TableParagraph"/>
              <w:numPr>
                <w:ilvl w:val="0"/>
                <w:numId w:val="10"/>
              </w:numPr>
              <w:spacing w:before="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</w:rPr>
              <w:t>ISTRUZIONE E FORMAZIONE NELLO SPECIFICO SETTORE IN CUI SI CONCORRE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E0747">
              <w:rPr>
                <w:rFonts w:ascii="Times New Roman" w:hAnsi="Times New Roman" w:cs="Times New Roman"/>
                <w:sz w:val="22"/>
                <w:szCs w:val="22"/>
              </w:rPr>
              <w:t xml:space="preserve">di cui all’art. 32 c. 5 </w:t>
            </w:r>
            <w:proofErr w:type="spellStart"/>
            <w:r w:rsidRPr="009E0747">
              <w:rPr>
                <w:rFonts w:ascii="Times New Roman" w:hAnsi="Times New Roman" w:cs="Times New Roman"/>
                <w:sz w:val="22"/>
                <w:szCs w:val="22"/>
              </w:rPr>
              <w:t>D.Lgs.</w:t>
            </w:r>
            <w:proofErr w:type="spellEnd"/>
            <w:r w:rsidRPr="009E0747">
              <w:rPr>
                <w:rFonts w:ascii="Times New Roman" w:hAnsi="Times New Roman" w:cs="Times New Roman"/>
                <w:sz w:val="22"/>
                <w:szCs w:val="22"/>
              </w:rPr>
              <w:t xml:space="preserve"> 81/2008*</w:t>
            </w:r>
          </w:p>
          <w:p w14:paraId="233667C2" w14:textId="77777777" w:rsidR="00E709C2" w:rsidRPr="009E0747" w:rsidRDefault="00E709C2" w:rsidP="00E03103">
            <w:pPr>
              <w:pStyle w:val="TableParagraph"/>
              <w:spacing w:before="177"/>
              <w:ind w:left="473" w:right="47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b/>
                <w:w w:val="105"/>
                <w:sz w:val="22"/>
                <w:szCs w:val="22"/>
              </w:rPr>
              <w:t>( È valutato solo il titolo di grado più elevato)</w:t>
            </w:r>
          </w:p>
        </w:tc>
        <w:tc>
          <w:tcPr>
            <w:tcW w:w="2989" w:type="dxa"/>
            <w:gridSpan w:val="2"/>
            <w:tcBorders>
              <w:bottom w:val="single" w:sz="4" w:space="0" w:color="FFFFFF"/>
            </w:tcBorders>
            <w:shd w:val="clear" w:color="auto" w:fill="FFFF00"/>
          </w:tcPr>
          <w:p w14:paraId="79373538" w14:textId="77777777" w:rsidR="00E709C2" w:rsidRPr="009E0747" w:rsidRDefault="00E709C2" w:rsidP="00E03103">
            <w:pPr>
              <w:pStyle w:val="TableParagraph"/>
              <w:spacing w:before="250"/>
              <w:ind w:left="112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b/>
                <w:w w:val="105"/>
                <w:sz w:val="22"/>
                <w:szCs w:val="22"/>
              </w:rPr>
              <w:t>MAX 15 PUNTI</w:t>
            </w:r>
          </w:p>
        </w:tc>
        <w:tc>
          <w:tcPr>
            <w:tcW w:w="2989" w:type="dxa"/>
          </w:tcPr>
          <w:p w14:paraId="6E37D56C" w14:textId="59B9F6A9" w:rsidR="00E709C2" w:rsidRPr="009E0747" w:rsidRDefault="00E709C2" w:rsidP="00E03103">
            <w:pPr>
              <w:pStyle w:val="TableParagraph"/>
              <w:spacing w:before="250"/>
              <w:ind w:left="1123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Da compilare a cura della Commissione di valutazione</w:t>
            </w:r>
          </w:p>
        </w:tc>
      </w:tr>
      <w:tr w:rsidR="00E709C2" w:rsidRPr="009E0747" w14:paraId="2700B040" w14:textId="6F037217" w:rsidTr="00526570">
        <w:trPr>
          <w:trHeight w:val="326"/>
        </w:trPr>
        <w:tc>
          <w:tcPr>
            <w:tcW w:w="452" w:type="dxa"/>
            <w:vMerge/>
            <w:tcBorders>
              <w:top w:val="nil"/>
            </w:tcBorders>
            <w:shd w:val="clear" w:color="auto" w:fill="C5D9F0"/>
          </w:tcPr>
          <w:p w14:paraId="1907B44C" w14:textId="77777777" w:rsidR="00E709C2" w:rsidRPr="009E0747" w:rsidRDefault="00E709C2" w:rsidP="00E03103">
            <w:pPr>
              <w:rPr>
                <w:sz w:val="22"/>
                <w:szCs w:val="2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  <w:shd w:val="clear" w:color="auto" w:fill="00AFEF"/>
          </w:tcPr>
          <w:p w14:paraId="579C8BCB" w14:textId="77777777" w:rsidR="00E709C2" w:rsidRPr="009E0747" w:rsidRDefault="00E709C2" w:rsidP="00E03103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2BABCFD3" w14:textId="77777777" w:rsidR="00E709C2" w:rsidRPr="009E0747" w:rsidRDefault="00E709C2" w:rsidP="00E03103">
            <w:pPr>
              <w:pStyle w:val="TableParagraph"/>
              <w:spacing w:before="99"/>
              <w:ind w:left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Punteggi per voce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7950ACC3" w14:textId="77777777" w:rsidR="00E709C2" w:rsidRPr="009E0747" w:rsidRDefault="00E709C2" w:rsidP="00E03103">
            <w:pPr>
              <w:pStyle w:val="TableParagraph"/>
              <w:spacing w:before="71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Valutazione</w:t>
            </w:r>
          </w:p>
        </w:tc>
        <w:tc>
          <w:tcPr>
            <w:tcW w:w="2989" w:type="dxa"/>
          </w:tcPr>
          <w:p w14:paraId="723CBEE2" w14:textId="77777777" w:rsidR="00E709C2" w:rsidRPr="009E0747" w:rsidRDefault="00E709C2" w:rsidP="00E03103">
            <w:pPr>
              <w:pStyle w:val="TableParagraph"/>
              <w:spacing w:before="71"/>
              <w:ind w:left="19"/>
              <w:rPr>
                <w:rFonts w:ascii="Times New Roman" w:hAnsi="Times New Roman" w:cs="Times New Roman"/>
                <w:w w:val="105"/>
              </w:rPr>
            </w:pPr>
          </w:p>
        </w:tc>
      </w:tr>
      <w:tr w:rsidR="00E709C2" w:rsidRPr="009E0747" w14:paraId="4E9127C0" w14:textId="1F73DEE9" w:rsidTr="00526570">
        <w:trPr>
          <w:trHeight w:val="2471"/>
        </w:trPr>
        <w:tc>
          <w:tcPr>
            <w:tcW w:w="452" w:type="dxa"/>
            <w:shd w:val="clear" w:color="auto" w:fill="C5D9F0"/>
          </w:tcPr>
          <w:p w14:paraId="60764105" w14:textId="77777777" w:rsidR="00E709C2" w:rsidRPr="009E0747" w:rsidRDefault="00E709C2" w:rsidP="00E03103">
            <w:pPr>
              <w:pStyle w:val="TableParagraph"/>
              <w:spacing w:before="250"/>
              <w:ind w:left="133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4"/>
                <w:sz w:val="22"/>
                <w:szCs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33A93861" w14:textId="77777777" w:rsidR="00E709C2" w:rsidRPr="009E0747" w:rsidRDefault="00E709C2" w:rsidP="00E03103">
            <w:pPr>
              <w:pStyle w:val="TableParagraph"/>
              <w:spacing w:before="250"/>
              <w:ind w:left="133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Diploma scuola secondaria di II grado</w:t>
            </w:r>
          </w:p>
          <w:p w14:paraId="7DE4B9BA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 da 60 a 68 ( 36 a 40)</w:t>
            </w: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ab/>
            </w:r>
          </w:p>
          <w:p w14:paraId="4AB60244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 da 69 a 76 (41-46)</w:t>
            </w: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ab/>
            </w:r>
          </w:p>
          <w:p w14:paraId="4381C18C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 da 77 a 89 (47-50)</w:t>
            </w: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ab/>
            </w:r>
          </w:p>
          <w:p w14:paraId="63EADF57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 da 90-98 (51-55)</w:t>
            </w: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ab/>
            </w:r>
          </w:p>
          <w:p w14:paraId="4486F162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 98-100 (56-60)</w:t>
            </w: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ab/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07E72235" w14:textId="77777777" w:rsidR="00E709C2" w:rsidRPr="009E0747" w:rsidRDefault="00E709C2" w:rsidP="00E03103">
            <w:pPr>
              <w:pStyle w:val="TableParagraph"/>
              <w:spacing w:before="107" w:line="254" w:lineRule="auto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 ( non si valuta se laureati)</w:t>
            </w:r>
          </w:p>
          <w:p w14:paraId="49180A6B" w14:textId="77777777" w:rsidR="00E709C2" w:rsidRPr="009E0747" w:rsidRDefault="00E709C2" w:rsidP="00E03103">
            <w:pPr>
              <w:pStyle w:val="TableParagraph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1</w:t>
            </w:r>
          </w:p>
          <w:p w14:paraId="3A54896E" w14:textId="77777777" w:rsidR="00E709C2" w:rsidRPr="009E0747" w:rsidRDefault="00E709C2" w:rsidP="00E03103">
            <w:pPr>
              <w:pStyle w:val="TableParagraph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2</w:t>
            </w:r>
          </w:p>
          <w:p w14:paraId="582923A4" w14:textId="77777777" w:rsidR="00E709C2" w:rsidRPr="009E0747" w:rsidRDefault="00E709C2" w:rsidP="00E03103">
            <w:pPr>
              <w:pStyle w:val="TableParagraph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3</w:t>
            </w:r>
          </w:p>
          <w:p w14:paraId="3D492CE2" w14:textId="77777777" w:rsidR="00E709C2" w:rsidRPr="009E0747" w:rsidRDefault="00E709C2" w:rsidP="00E03103">
            <w:pPr>
              <w:pStyle w:val="TableParagraph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4</w:t>
            </w:r>
          </w:p>
          <w:p w14:paraId="3B4BBFEE" w14:textId="77777777" w:rsidR="00E709C2" w:rsidRPr="009E0747" w:rsidRDefault="00E709C2" w:rsidP="00E03103">
            <w:pPr>
              <w:pStyle w:val="TableParagraph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5</w:t>
            </w:r>
          </w:p>
          <w:p w14:paraId="640EE187" w14:textId="77777777" w:rsidR="00E709C2" w:rsidRPr="009E0747" w:rsidRDefault="00E709C2" w:rsidP="00E03103">
            <w:pPr>
              <w:pStyle w:val="TableParagraph"/>
              <w:spacing w:before="107" w:line="254" w:lineRule="auto"/>
              <w:ind w:left="13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</w:tcPr>
          <w:p w14:paraId="29EEF09B" w14:textId="77777777" w:rsidR="00E709C2" w:rsidRPr="009E0747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3B3B5F65" w14:textId="77777777" w:rsidR="00E709C2" w:rsidRPr="009E0747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9E0747" w14:paraId="290963E9" w14:textId="6FC77BDB" w:rsidTr="00526570">
        <w:trPr>
          <w:trHeight w:val="627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C5D9F0"/>
          </w:tcPr>
          <w:p w14:paraId="31AEC87E" w14:textId="77777777" w:rsidR="00E709C2" w:rsidRPr="009E0747" w:rsidRDefault="00E709C2" w:rsidP="00E03103">
            <w:pPr>
              <w:pStyle w:val="TableParagraph"/>
              <w:spacing w:before="250"/>
              <w:ind w:left="133"/>
              <w:rPr>
                <w:rFonts w:ascii="Times New Roman" w:hAnsi="Times New Roman" w:cs="Times New Roman"/>
                <w:w w:val="104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4"/>
                <w:sz w:val="22"/>
                <w:szCs w:val="22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827" w14:textId="77777777" w:rsidR="00E709C2" w:rsidRPr="009E0747" w:rsidRDefault="00E709C2" w:rsidP="00E03103">
            <w:pPr>
              <w:pStyle w:val="TableParagraph"/>
              <w:spacing w:before="250"/>
              <w:ind w:left="133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Laure triennale specifica</w:t>
            </w:r>
          </w:p>
          <w:p w14:paraId="6D98837E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Votazione 110 e lode</w:t>
            </w:r>
          </w:p>
          <w:p w14:paraId="0EF962E0" w14:textId="77777777" w:rsidR="00E709C2" w:rsidRPr="009E0747" w:rsidRDefault="00E709C2" w:rsidP="00E03103">
            <w:pPr>
              <w:pStyle w:val="TableParagraph"/>
              <w:spacing w:before="3"/>
              <w:ind w:left="133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Votazione 110</w:t>
            </w:r>
          </w:p>
          <w:p w14:paraId="1052E6A6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Votazione da 101 a 109</w:t>
            </w:r>
          </w:p>
          <w:p w14:paraId="5767156B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Votazione da 91 a 100 </w:t>
            </w:r>
          </w:p>
          <w:p w14:paraId="28AD7CAB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Votazione inferiore a 91</w:t>
            </w:r>
          </w:p>
          <w:p w14:paraId="22947AF3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</w:p>
          <w:p w14:paraId="353D730D" w14:textId="77777777" w:rsidR="00E709C2" w:rsidRPr="009E0747" w:rsidRDefault="00E709C2" w:rsidP="00E03103">
            <w:pPr>
              <w:pStyle w:val="TableParagraph"/>
              <w:spacing w:before="250"/>
              <w:ind w:left="133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B19" w14:textId="77777777" w:rsidR="00E709C2" w:rsidRPr="009E0747" w:rsidRDefault="00E709C2" w:rsidP="00E03103">
            <w:pPr>
              <w:pStyle w:val="TableParagraph"/>
              <w:spacing w:before="107" w:line="254" w:lineRule="auto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</w:p>
          <w:p w14:paraId="18ABFB9A" w14:textId="77777777" w:rsidR="00E709C2" w:rsidRPr="009E0747" w:rsidRDefault="00E709C2" w:rsidP="00E03103">
            <w:pPr>
              <w:pStyle w:val="TableParagraph"/>
              <w:spacing w:before="107" w:line="254" w:lineRule="auto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10</w:t>
            </w:r>
          </w:p>
          <w:p w14:paraId="18DFFB4B" w14:textId="77777777" w:rsidR="00E709C2" w:rsidRPr="009E0747" w:rsidRDefault="00E709C2" w:rsidP="00E03103">
            <w:pPr>
              <w:pStyle w:val="TableParagraph"/>
              <w:spacing w:before="107" w:line="254" w:lineRule="auto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9</w:t>
            </w:r>
          </w:p>
          <w:p w14:paraId="63B83680" w14:textId="77777777" w:rsidR="00E709C2" w:rsidRPr="009E0747" w:rsidRDefault="00E709C2" w:rsidP="00E03103">
            <w:pPr>
              <w:pStyle w:val="TableParagraph"/>
              <w:spacing w:before="107" w:line="254" w:lineRule="auto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8</w:t>
            </w:r>
          </w:p>
          <w:p w14:paraId="2D0FA691" w14:textId="77777777" w:rsidR="00E709C2" w:rsidRPr="009E0747" w:rsidRDefault="00E709C2" w:rsidP="00E03103">
            <w:pPr>
              <w:pStyle w:val="TableParagraph"/>
              <w:spacing w:before="107" w:line="254" w:lineRule="auto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7</w:t>
            </w:r>
          </w:p>
          <w:p w14:paraId="4C75C8E4" w14:textId="77777777" w:rsidR="00E709C2" w:rsidRPr="009E0747" w:rsidRDefault="00E709C2" w:rsidP="00E03103">
            <w:pPr>
              <w:pStyle w:val="TableParagraph"/>
              <w:spacing w:before="107" w:line="254" w:lineRule="auto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6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</w:tcPr>
          <w:p w14:paraId="5DA89FDA" w14:textId="77777777" w:rsidR="00E709C2" w:rsidRPr="009E0747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52E77C6A" w14:textId="77777777" w:rsidR="00E709C2" w:rsidRPr="009E0747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9E0747" w14:paraId="3DE1A10A" w14:textId="159CD217" w:rsidTr="00526570">
        <w:trPr>
          <w:trHeight w:val="1871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C5D9F0"/>
          </w:tcPr>
          <w:p w14:paraId="684AA2D4" w14:textId="77777777" w:rsidR="00E709C2" w:rsidRPr="009E0747" w:rsidRDefault="00E709C2" w:rsidP="00E03103">
            <w:pPr>
              <w:pStyle w:val="TableParagrap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255A045" w14:textId="77777777" w:rsidR="00E709C2" w:rsidRPr="009E0747" w:rsidRDefault="00E709C2" w:rsidP="00E0310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F23734" w14:textId="77777777" w:rsidR="00E709C2" w:rsidRPr="009E0747" w:rsidRDefault="00E709C2" w:rsidP="00E03103">
            <w:pPr>
              <w:pStyle w:val="TableParagraph"/>
              <w:ind w:left="133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4"/>
                <w:sz w:val="22"/>
                <w:szCs w:val="22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24F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Laurea quadriennale o magistrale specifica </w:t>
            </w:r>
          </w:p>
          <w:p w14:paraId="1F917A9C" w14:textId="77777777" w:rsidR="00E709C2" w:rsidRPr="009E0747" w:rsidRDefault="00E709C2" w:rsidP="00E03103">
            <w:pPr>
              <w:pStyle w:val="TableParagraph"/>
              <w:spacing w:before="75" w:line="252" w:lineRule="auto"/>
              <w:ind w:left="133" w:right="629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Votazione 110 e lode</w:t>
            </w:r>
          </w:p>
          <w:p w14:paraId="2B197A74" w14:textId="77777777" w:rsidR="00E709C2" w:rsidRPr="009E0747" w:rsidRDefault="00E709C2" w:rsidP="00E03103">
            <w:pPr>
              <w:pStyle w:val="TableParagraph"/>
              <w:spacing w:before="3"/>
              <w:ind w:left="133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Votazione 110</w:t>
            </w:r>
          </w:p>
          <w:p w14:paraId="0B7B8E6F" w14:textId="77777777" w:rsidR="00E709C2" w:rsidRPr="009E0747" w:rsidRDefault="00E709C2" w:rsidP="00E03103">
            <w:pPr>
              <w:pStyle w:val="TableParagraph"/>
              <w:spacing w:before="16"/>
              <w:ind w:left="133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Votazione da 101 a 109</w:t>
            </w:r>
          </w:p>
          <w:p w14:paraId="1E13E715" w14:textId="77777777" w:rsidR="00E709C2" w:rsidRPr="009E0747" w:rsidRDefault="00E709C2" w:rsidP="00E03103">
            <w:pPr>
              <w:pStyle w:val="TableParagraph"/>
              <w:spacing w:before="12" w:line="254" w:lineRule="auto"/>
              <w:ind w:left="133" w:right="2528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Votazione da 91 a 100 Votazione inferiore a 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4A" w14:textId="77777777" w:rsidR="00E709C2" w:rsidRPr="009E0747" w:rsidRDefault="00E709C2" w:rsidP="00E03103">
            <w:pPr>
              <w:pStyle w:val="TableParagrap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2DFAB7" w14:textId="77777777" w:rsidR="00E709C2" w:rsidRPr="009E0747" w:rsidRDefault="00E709C2" w:rsidP="00E03103">
            <w:pPr>
              <w:pStyle w:val="TableParagraph"/>
              <w:ind w:left="138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</w:p>
          <w:p w14:paraId="22F841FB" w14:textId="77777777" w:rsidR="00E709C2" w:rsidRPr="009E0747" w:rsidRDefault="00E709C2" w:rsidP="00E03103">
            <w:pPr>
              <w:pStyle w:val="TableParagraph"/>
              <w:ind w:left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15</w:t>
            </w:r>
          </w:p>
          <w:p w14:paraId="29080BA2" w14:textId="77777777" w:rsidR="00E709C2" w:rsidRPr="009E0747" w:rsidRDefault="00E709C2" w:rsidP="00E03103">
            <w:pPr>
              <w:pStyle w:val="TableParagraph"/>
              <w:spacing w:before="12"/>
              <w:ind w:left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14</w:t>
            </w:r>
          </w:p>
          <w:p w14:paraId="34B30A56" w14:textId="77777777" w:rsidR="00E709C2" w:rsidRPr="009E0747" w:rsidRDefault="00E709C2" w:rsidP="00E03103">
            <w:pPr>
              <w:pStyle w:val="TableParagraph"/>
              <w:spacing w:before="12"/>
              <w:ind w:left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13</w:t>
            </w:r>
          </w:p>
          <w:p w14:paraId="53A05FD4" w14:textId="77777777" w:rsidR="00E709C2" w:rsidRPr="009E0747" w:rsidRDefault="00E709C2" w:rsidP="00E03103">
            <w:pPr>
              <w:pStyle w:val="TableParagraph"/>
              <w:spacing w:before="7"/>
              <w:ind w:left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12</w:t>
            </w:r>
          </w:p>
          <w:p w14:paraId="4A893902" w14:textId="77777777" w:rsidR="00E709C2" w:rsidRPr="009E0747" w:rsidRDefault="00E709C2" w:rsidP="00E03103">
            <w:pPr>
              <w:pStyle w:val="TableParagraph"/>
              <w:spacing w:before="12"/>
              <w:ind w:left="138"/>
              <w:rPr>
                <w:rFonts w:ascii="Times New Roman" w:hAnsi="Times New Roman" w:cs="Times New Roman"/>
                <w:sz w:val="22"/>
                <w:szCs w:val="22"/>
              </w:rPr>
            </w:pPr>
            <w:r w:rsidRPr="009E0747">
              <w:rPr>
                <w:rFonts w:ascii="Times New Roman" w:hAnsi="Times New Roman" w:cs="Times New Roman"/>
                <w:w w:val="105"/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846" w14:textId="77777777" w:rsidR="00E709C2" w:rsidRPr="009E0747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3C347F31" w14:textId="77777777" w:rsidR="00E709C2" w:rsidRPr="009E0747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9E0747" w14:paraId="351E36AF" w14:textId="4500558A" w:rsidTr="00E709C2">
        <w:trPr>
          <w:trHeight w:val="794"/>
        </w:trPr>
        <w:tc>
          <w:tcPr>
            <w:tcW w:w="452" w:type="dxa"/>
            <w:shd w:val="clear" w:color="auto" w:fill="C5D9F0"/>
          </w:tcPr>
          <w:p w14:paraId="13EBCB89" w14:textId="77777777" w:rsidR="00E709C2" w:rsidRPr="009E0747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single" w:sz="4" w:space="0" w:color="auto"/>
            </w:tcBorders>
            <w:shd w:val="clear" w:color="auto" w:fill="00AFEF"/>
          </w:tcPr>
          <w:p w14:paraId="57EC0482" w14:textId="77777777" w:rsidR="00E709C2" w:rsidRPr="009E0747" w:rsidRDefault="00E709C2" w:rsidP="00E03103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75E2D8" w14:textId="77777777" w:rsidR="00E709C2" w:rsidRPr="009E0747" w:rsidRDefault="00E709C2" w:rsidP="00E03103">
            <w:pPr>
              <w:pStyle w:val="TableParagraph"/>
              <w:ind w:left="133"/>
              <w:rPr>
                <w:rFonts w:ascii="Times New Roman" w:hAnsi="Times New Roman" w:cs="Times New Roman"/>
                <w:sz w:val="22"/>
                <w:szCs w:val="22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</w:rPr>
              <w:t xml:space="preserve">B.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</w:rPr>
              <w:t xml:space="preserve">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i/>
                <w:iCs/>
                <w:sz w:val="15"/>
                <w:szCs w:val="15"/>
              </w:rPr>
              <w:t>POST LAUREAM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</w:rPr>
              <w:t xml:space="preserve"> OTTENUT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</w:rPr>
              <w:t>I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</w:rPr>
              <w:t xml:space="preserve"> NELLO SPECIFICO SETTORE IN CUI SI CONCORRE</w:t>
            </w:r>
            <w:r>
              <w:rPr>
                <w:rFonts w:eastAsia="Verdana" w:cstheme="minorHAnsi"/>
                <w:b/>
                <w:bCs/>
                <w:sz w:val="15"/>
                <w:szCs w:val="15"/>
              </w:rPr>
              <w:t xml:space="preserve"> (Max 15 punti)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FFFFFF"/>
            </w:tcBorders>
            <w:shd w:val="clear" w:color="auto" w:fill="FFFF00"/>
          </w:tcPr>
          <w:p w14:paraId="098C365D" w14:textId="77777777" w:rsidR="00E709C2" w:rsidRPr="009E0747" w:rsidRDefault="00E709C2" w:rsidP="00E03103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30E429C" w14:textId="46DFF421" w:rsidR="00E709C2" w:rsidRPr="009E0747" w:rsidRDefault="00E709C2" w:rsidP="00E03103">
            <w:pPr>
              <w:pStyle w:val="TableParagraph"/>
              <w:ind w:left="112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38DE67B3" w14:textId="77777777" w:rsidR="00E709C2" w:rsidRPr="009E0747" w:rsidRDefault="00E709C2" w:rsidP="00E03103">
            <w:pPr>
              <w:pStyle w:val="TableParagraph"/>
              <w:spacing w:before="13"/>
              <w:rPr>
                <w:rFonts w:ascii="Times New Roman" w:hAnsi="Times New Roman" w:cs="Times New Roman"/>
                <w:b/>
              </w:rPr>
            </w:pPr>
          </w:p>
        </w:tc>
      </w:tr>
      <w:tr w:rsidR="00E709C2" w:rsidRPr="004E0EF1" w14:paraId="03D95D99" w14:textId="473D0C54" w:rsidTr="00526570">
        <w:trPr>
          <w:trHeight w:val="970"/>
        </w:trPr>
        <w:tc>
          <w:tcPr>
            <w:tcW w:w="452" w:type="dxa"/>
            <w:shd w:val="clear" w:color="auto" w:fill="C5D9F0"/>
          </w:tcPr>
          <w:p w14:paraId="6324B382" w14:textId="77777777" w:rsidR="00E709C2" w:rsidRPr="004E0EF1" w:rsidRDefault="00E709C2" w:rsidP="00E0310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2077D90" w14:textId="77777777" w:rsidR="00E709C2" w:rsidRPr="004E0EF1" w:rsidRDefault="00E709C2" w:rsidP="00E03103">
            <w:pPr>
              <w:pStyle w:val="TableParagraph"/>
              <w:ind w:left="133"/>
              <w:rPr>
                <w:rFonts w:ascii="Times New Roman" w:hAnsi="Times New Roman" w:cs="Times New Roman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4"/>
                <w:sz w:val="22"/>
                <w:szCs w:val="22"/>
              </w:rPr>
              <w:t>5</w:t>
            </w:r>
          </w:p>
        </w:tc>
        <w:tc>
          <w:tcPr>
            <w:tcW w:w="3972" w:type="dxa"/>
            <w:tcBorders>
              <w:bottom w:val="single" w:sz="34" w:space="0" w:color="FFFFFF"/>
            </w:tcBorders>
          </w:tcPr>
          <w:p w14:paraId="4468B00A" w14:textId="77777777" w:rsidR="00E709C2" w:rsidRPr="004E0EF1" w:rsidRDefault="00E709C2" w:rsidP="00E03103">
            <w:pPr>
              <w:pStyle w:val="TableParagraph"/>
              <w:spacing w:before="75" w:line="252" w:lineRule="auto"/>
              <w:ind w:left="133" w:right="246"/>
              <w:rPr>
                <w:rFonts w:ascii="Times New Roman" w:hAnsi="Times New Roman" w:cs="Times New Roman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Master di I livello, specializzazione e perfezionamento annuale ( attinente alla tipologia di intervento)</w:t>
            </w:r>
          </w:p>
        </w:tc>
        <w:tc>
          <w:tcPr>
            <w:tcW w:w="1928" w:type="dxa"/>
            <w:tcBorders>
              <w:bottom w:val="single" w:sz="34" w:space="0" w:color="FFFFFF"/>
            </w:tcBorders>
          </w:tcPr>
          <w:p w14:paraId="7F364858" w14:textId="77777777" w:rsidR="00E709C2" w:rsidRPr="004E0EF1" w:rsidRDefault="00E709C2" w:rsidP="00E03103">
            <w:pPr>
              <w:pStyle w:val="TableParagraph"/>
              <w:spacing w:before="75" w:line="252" w:lineRule="auto"/>
              <w:ind w:left="138" w:right="147"/>
              <w:rPr>
                <w:rFonts w:ascii="Times New Roman" w:hAnsi="Times New Roman" w:cs="Times New Roman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2  per ogni titolo fino a un massimo di 4 punti: totale 4</w:t>
            </w:r>
          </w:p>
        </w:tc>
        <w:tc>
          <w:tcPr>
            <w:tcW w:w="1061" w:type="dxa"/>
          </w:tcPr>
          <w:p w14:paraId="60825A91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0C0EC53D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4E0EF1" w14:paraId="0A0BAC78" w14:textId="2DB17D05" w:rsidTr="00526570">
        <w:trPr>
          <w:trHeight w:val="897"/>
        </w:trPr>
        <w:tc>
          <w:tcPr>
            <w:tcW w:w="452" w:type="dxa"/>
            <w:shd w:val="clear" w:color="auto" w:fill="C5D9F0"/>
          </w:tcPr>
          <w:p w14:paraId="44E85FCB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2" w:type="dxa"/>
            <w:tcBorders>
              <w:top w:val="single" w:sz="34" w:space="0" w:color="FFFFFF"/>
            </w:tcBorders>
          </w:tcPr>
          <w:p w14:paraId="21AFC4D7" w14:textId="77777777" w:rsidR="00E709C2" w:rsidRPr="004E0EF1" w:rsidRDefault="00E709C2" w:rsidP="00E03103">
            <w:pPr>
              <w:pStyle w:val="TableParagraph"/>
              <w:spacing w:line="252" w:lineRule="auto"/>
              <w:ind w:left="133" w:right="629"/>
              <w:rPr>
                <w:rFonts w:ascii="Times New Roman" w:hAnsi="Times New Roman" w:cs="Times New Roman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Master di II livello, specializzazione e perfezionamento pluriennale ( attinente alla tipologia di intervento)</w:t>
            </w:r>
          </w:p>
        </w:tc>
        <w:tc>
          <w:tcPr>
            <w:tcW w:w="1928" w:type="dxa"/>
            <w:tcBorders>
              <w:top w:val="single" w:sz="34" w:space="0" w:color="FFFFFF"/>
            </w:tcBorders>
          </w:tcPr>
          <w:p w14:paraId="6F1F3AA1" w14:textId="77777777" w:rsidR="00E709C2" w:rsidRPr="004E0EF1" w:rsidRDefault="00E709C2" w:rsidP="00E03103">
            <w:pPr>
              <w:pStyle w:val="TableParagraph"/>
              <w:spacing w:line="252" w:lineRule="auto"/>
              <w:ind w:left="138" w:right="171"/>
              <w:rPr>
                <w:rFonts w:ascii="Times New Roman" w:hAnsi="Times New Roman" w:cs="Times New Roman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4 per ogni titolo fino a un massimo di 8 </w:t>
            </w:r>
            <w:proofErr w:type="spellStart"/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punti:totale</w:t>
            </w:r>
            <w:proofErr w:type="spellEnd"/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 8</w:t>
            </w:r>
          </w:p>
        </w:tc>
        <w:tc>
          <w:tcPr>
            <w:tcW w:w="1061" w:type="dxa"/>
          </w:tcPr>
          <w:p w14:paraId="1C191A1E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0D15E3B7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4E0EF1" w14:paraId="0AD5DCCC" w14:textId="1BCD8E1E" w:rsidTr="00E709C2">
        <w:trPr>
          <w:trHeight w:val="743"/>
        </w:trPr>
        <w:tc>
          <w:tcPr>
            <w:tcW w:w="452" w:type="dxa"/>
            <w:shd w:val="clear" w:color="auto" w:fill="C5D9F0"/>
          </w:tcPr>
          <w:p w14:paraId="7CE43A94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2" w:type="dxa"/>
            <w:shd w:val="clear" w:color="auto" w:fill="00AFEF"/>
          </w:tcPr>
          <w:p w14:paraId="5AA82870" w14:textId="77777777" w:rsidR="00E709C2" w:rsidRPr="004E0EF1" w:rsidRDefault="00E709C2" w:rsidP="00E03103">
            <w:pPr>
              <w:pStyle w:val="TableParagraph"/>
              <w:spacing w:before="245"/>
              <w:ind w:left="98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b/>
                <w:w w:val="105"/>
                <w:sz w:val="22"/>
                <w:szCs w:val="22"/>
              </w:rPr>
              <w:t>ALTRI TITOLI/COMPETENZE</w:t>
            </w:r>
          </w:p>
        </w:tc>
        <w:tc>
          <w:tcPr>
            <w:tcW w:w="2989" w:type="dxa"/>
            <w:gridSpan w:val="2"/>
            <w:shd w:val="clear" w:color="auto" w:fill="FFFF00"/>
          </w:tcPr>
          <w:p w14:paraId="00244774" w14:textId="18A5736D" w:rsidR="00E709C2" w:rsidRPr="004E0EF1" w:rsidRDefault="00E709C2" w:rsidP="00E03103">
            <w:pPr>
              <w:pStyle w:val="TableParagraph"/>
              <w:spacing w:before="245"/>
              <w:ind w:left="112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89" w:type="dxa"/>
          </w:tcPr>
          <w:p w14:paraId="37D1D5F0" w14:textId="77777777" w:rsidR="00E709C2" w:rsidRPr="004E0EF1" w:rsidRDefault="00E709C2" w:rsidP="00E03103">
            <w:pPr>
              <w:pStyle w:val="TableParagraph"/>
              <w:spacing w:before="245"/>
              <w:ind w:left="1123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E709C2" w:rsidRPr="004E0EF1" w14:paraId="6B224E66" w14:textId="08092525" w:rsidTr="00526570">
        <w:trPr>
          <w:trHeight w:val="969"/>
        </w:trPr>
        <w:tc>
          <w:tcPr>
            <w:tcW w:w="452" w:type="dxa"/>
            <w:shd w:val="clear" w:color="auto" w:fill="C5D9F0"/>
          </w:tcPr>
          <w:p w14:paraId="498445AB" w14:textId="77777777" w:rsidR="00E709C2" w:rsidRPr="004E0EF1" w:rsidRDefault="00E709C2" w:rsidP="00E0310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7184E1" w14:textId="77777777" w:rsidR="00E709C2" w:rsidRPr="004E0EF1" w:rsidRDefault="00E709C2" w:rsidP="00E03103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10</w:t>
            </w:r>
          </w:p>
        </w:tc>
        <w:tc>
          <w:tcPr>
            <w:tcW w:w="3972" w:type="dxa"/>
          </w:tcPr>
          <w:p w14:paraId="08039F82" w14:textId="77777777" w:rsidR="00E709C2" w:rsidRPr="004E0EF1" w:rsidRDefault="00E709C2" w:rsidP="00E03103">
            <w:pPr>
              <w:pStyle w:val="TableParagraph"/>
              <w:spacing w:before="71" w:line="252" w:lineRule="auto"/>
              <w:ind w:left="133" w:right="11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Corsi di formazione Enti di formazione accreditati </w:t>
            </w:r>
            <w:r w:rsidRPr="004E0EF1">
              <w:rPr>
                <w:rFonts w:ascii="Times New Roman" w:hAnsi="Times New Roman" w:cs="Times New Roman"/>
                <w:sz w:val="22"/>
                <w:szCs w:val="22"/>
              </w:rPr>
              <w:t xml:space="preserve">di cui all’art. 32 c. 5 </w:t>
            </w:r>
            <w:proofErr w:type="spellStart"/>
            <w:r w:rsidRPr="004E0EF1">
              <w:rPr>
                <w:rFonts w:ascii="Times New Roman" w:hAnsi="Times New Roman" w:cs="Times New Roman"/>
                <w:sz w:val="22"/>
                <w:szCs w:val="22"/>
              </w:rPr>
              <w:t>D.Lgs.</w:t>
            </w:r>
            <w:proofErr w:type="spellEnd"/>
            <w:r w:rsidRPr="004E0EF1">
              <w:rPr>
                <w:rFonts w:ascii="Times New Roman" w:hAnsi="Times New Roman" w:cs="Times New Roman"/>
                <w:sz w:val="22"/>
                <w:szCs w:val="22"/>
              </w:rPr>
              <w:t xml:space="preserve"> 81/2008*</w:t>
            </w: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</w:tcPr>
          <w:p w14:paraId="0E0AE3C5" w14:textId="77777777" w:rsidR="00E709C2" w:rsidRPr="004E0EF1" w:rsidRDefault="00E709C2" w:rsidP="00E03103">
            <w:pPr>
              <w:pStyle w:val="TableParagraph"/>
              <w:spacing w:before="71" w:line="252" w:lineRule="auto"/>
              <w:ind w:left="138" w:right="236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1 per ogni corso fino a un massimo di </w:t>
            </w:r>
          </w:p>
          <w:p w14:paraId="52D0B01E" w14:textId="77777777" w:rsidR="00E709C2" w:rsidRPr="004E0EF1" w:rsidRDefault="00E709C2" w:rsidP="00E03103">
            <w:pPr>
              <w:pStyle w:val="TableParagraph"/>
              <w:spacing w:before="71" w:line="252" w:lineRule="auto"/>
              <w:ind w:left="138" w:right="236"/>
              <w:rPr>
                <w:rFonts w:ascii="Times New Roman" w:hAnsi="Times New Roman" w:cs="Times New Roman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3 </w:t>
            </w:r>
            <w:proofErr w:type="spellStart"/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punti:totale</w:t>
            </w:r>
            <w:proofErr w:type="spellEnd"/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 3</w:t>
            </w:r>
          </w:p>
        </w:tc>
        <w:tc>
          <w:tcPr>
            <w:tcW w:w="1061" w:type="dxa"/>
          </w:tcPr>
          <w:p w14:paraId="2B01478A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61E29E75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4E0EF1" w14:paraId="744F535D" w14:textId="4DE5DA2D" w:rsidTr="00E709C2">
        <w:trPr>
          <w:trHeight w:val="748"/>
        </w:trPr>
        <w:tc>
          <w:tcPr>
            <w:tcW w:w="452" w:type="dxa"/>
            <w:shd w:val="clear" w:color="auto" w:fill="C5D9F0"/>
          </w:tcPr>
          <w:p w14:paraId="1E269405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2" w:type="dxa"/>
            <w:shd w:val="clear" w:color="auto" w:fill="00AFEF"/>
          </w:tcPr>
          <w:p w14:paraId="49094C1F" w14:textId="77777777" w:rsidR="00E709C2" w:rsidRPr="004E0EF1" w:rsidRDefault="00E709C2" w:rsidP="00E03103">
            <w:pPr>
              <w:pStyle w:val="TableParagraph"/>
              <w:spacing w:before="246"/>
              <w:ind w:left="0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4E0EF1">
              <w:rPr>
                <w:rFonts w:ascii="Times New Roman" w:eastAsia="Verdana" w:hAnsi="Times New Roman" w:cs="Times New Roman"/>
                <w:b/>
                <w:bCs/>
                <w:sz w:val="22"/>
                <w:szCs w:val="22"/>
              </w:rPr>
              <w:t>C. ESPERIENZE NELLO SPECIFICO SETTORE IN CUI SI CONCORRE</w:t>
            </w: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 attinenti alla tipologia di intervento (incarichi di RSPP sono valutati oltre il quinquennio)</w:t>
            </w:r>
          </w:p>
        </w:tc>
        <w:tc>
          <w:tcPr>
            <w:tcW w:w="2989" w:type="dxa"/>
            <w:gridSpan w:val="2"/>
            <w:tcBorders>
              <w:bottom w:val="single" w:sz="4" w:space="0" w:color="FFFFFF"/>
            </w:tcBorders>
            <w:shd w:val="clear" w:color="auto" w:fill="FFFF00"/>
          </w:tcPr>
          <w:p w14:paraId="04BA25F8" w14:textId="2DA53808" w:rsidR="00E709C2" w:rsidRPr="004E0EF1" w:rsidRDefault="00E709C2" w:rsidP="00E03103">
            <w:pPr>
              <w:pStyle w:val="TableParagraph"/>
              <w:spacing w:before="246"/>
              <w:ind w:left="112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b/>
                <w:w w:val="105"/>
                <w:sz w:val="22"/>
                <w:szCs w:val="22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w w:val="105"/>
                <w:sz w:val="22"/>
                <w:szCs w:val="22"/>
              </w:rPr>
              <w:t>6</w:t>
            </w:r>
            <w:r w:rsidRPr="004E0EF1">
              <w:rPr>
                <w:rFonts w:ascii="Times New Roman" w:hAnsi="Times New Roman" w:cs="Times New Roman"/>
                <w:b/>
                <w:w w:val="105"/>
                <w:sz w:val="22"/>
                <w:szCs w:val="22"/>
              </w:rPr>
              <w:t>0PUNTI</w:t>
            </w:r>
          </w:p>
        </w:tc>
        <w:tc>
          <w:tcPr>
            <w:tcW w:w="2989" w:type="dxa"/>
          </w:tcPr>
          <w:p w14:paraId="05EFCADD" w14:textId="77777777" w:rsidR="00E709C2" w:rsidRPr="004E0EF1" w:rsidRDefault="00E709C2" w:rsidP="00E03103">
            <w:pPr>
              <w:pStyle w:val="TableParagraph"/>
              <w:spacing w:before="246"/>
              <w:ind w:left="1123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E709C2" w:rsidRPr="004E0EF1" w14:paraId="0DA7A1E5" w14:textId="5B4643F2" w:rsidTr="00526570">
        <w:trPr>
          <w:trHeight w:val="968"/>
        </w:trPr>
        <w:tc>
          <w:tcPr>
            <w:tcW w:w="452" w:type="dxa"/>
            <w:shd w:val="clear" w:color="auto" w:fill="C5D9F0"/>
          </w:tcPr>
          <w:p w14:paraId="223E0070" w14:textId="77777777" w:rsidR="00E709C2" w:rsidRPr="004E0EF1" w:rsidRDefault="00E709C2" w:rsidP="00E0310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2" w:type="dxa"/>
          </w:tcPr>
          <w:p w14:paraId="3FA380A9" w14:textId="77777777" w:rsidR="00E709C2" w:rsidRPr="004E0EF1" w:rsidRDefault="00E709C2" w:rsidP="00E03103">
            <w:pPr>
              <w:pStyle w:val="TableParagraph"/>
              <w:spacing w:before="209" w:line="249" w:lineRule="auto"/>
              <w:ind w:left="133" w:right="150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Incarichi annuali di R.S.P.P. presso  in Istituti Scolastici del primo ciclo</w:t>
            </w:r>
          </w:p>
          <w:p w14:paraId="7E8BA12B" w14:textId="77777777" w:rsidR="00E709C2" w:rsidRPr="004E0EF1" w:rsidRDefault="00E709C2" w:rsidP="00E03103">
            <w:pPr>
              <w:pStyle w:val="TableParagraph"/>
              <w:spacing w:before="209" w:line="249" w:lineRule="auto"/>
              <w:ind w:left="133" w:right="150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</w:p>
          <w:p w14:paraId="4DB2DD4A" w14:textId="77777777" w:rsidR="00E709C2" w:rsidRPr="004E0EF1" w:rsidRDefault="00E709C2" w:rsidP="00E03103">
            <w:pPr>
              <w:pStyle w:val="TableParagraph"/>
              <w:spacing w:before="209" w:line="249" w:lineRule="auto"/>
              <w:ind w:left="133" w:right="150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FFFFFF"/>
            </w:tcBorders>
          </w:tcPr>
          <w:p w14:paraId="61E044A9" w14:textId="77777777" w:rsidR="00E709C2" w:rsidRPr="004E0EF1" w:rsidRDefault="00E709C2" w:rsidP="00E031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64"/>
              </w:tabs>
              <w:rPr>
                <w:rFonts w:eastAsiaTheme="minorEastAsia"/>
                <w:color w:val="38302B"/>
                <w:sz w:val="22"/>
                <w:szCs w:val="22"/>
                <w:bdr w:val="none" w:sz="0" w:space="0" w:color="auto"/>
              </w:rPr>
            </w:pPr>
            <w:r w:rsidRPr="004E0EF1">
              <w:rPr>
                <w:rFonts w:eastAsiaTheme="minorEastAsia"/>
                <w:color w:val="38302B"/>
                <w:sz w:val="22"/>
                <w:szCs w:val="22"/>
                <w:bdr w:val="none" w:sz="0" w:space="0" w:color="auto"/>
              </w:rPr>
              <w:t xml:space="preserve">2 punti ogni 12 mesi </w:t>
            </w:r>
            <w:r w:rsidRPr="004E0EF1">
              <w:rPr>
                <w:w w:val="105"/>
                <w:sz w:val="22"/>
                <w:szCs w:val="22"/>
              </w:rPr>
              <w:t>fino a un massimo di 22</w:t>
            </w:r>
            <w:r w:rsidRPr="004E0EF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4E0EF1">
              <w:rPr>
                <w:w w:val="105"/>
                <w:sz w:val="22"/>
                <w:szCs w:val="22"/>
              </w:rPr>
              <w:t>punti)</w:t>
            </w:r>
          </w:p>
          <w:p w14:paraId="73B6ECFF" w14:textId="77777777" w:rsidR="00E709C2" w:rsidRPr="004E0EF1" w:rsidRDefault="00E709C2" w:rsidP="00E03103">
            <w:pPr>
              <w:pStyle w:val="TableParagraph"/>
              <w:spacing w:before="66" w:line="254" w:lineRule="auto"/>
              <w:ind w:left="138" w:right="125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4E0EF1">
              <w:rPr>
                <w:rFonts w:ascii="Times New Roman" w:eastAsiaTheme="minorEastAsia" w:hAnsi="Times New Roman" w:cs="Times New Roman"/>
                <w:color w:val="38302B"/>
                <w:sz w:val="22"/>
                <w:szCs w:val="22"/>
              </w:rPr>
              <w:t>(oltre il quinquennio)</w:t>
            </w:r>
          </w:p>
        </w:tc>
        <w:tc>
          <w:tcPr>
            <w:tcW w:w="1061" w:type="dxa"/>
          </w:tcPr>
          <w:p w14:paraId="4BAED82A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31A97594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4E0EF1" w14:paraId="034F09C7" w14:textId="4D10805D" w:rsidTr="00526570">
        <w:trPr>
          <w:trHeight w:val="968"/>
        </w:trPr>
        <w:tc>
          <w:tcPr>
            <w:tcW w:w="452" w:type="dxa"/>
            <w:shd w:val="clear" w:color="auto" w:fill="C5D9F0"/>
          </w:tcPr>
          <w:p w14:paraId="72FA9179" w14:textId="77777777" w:rsidR="00E709C2" w:rsidRPr="004E0EF1" w:rsidRDefault="00E709C2" w:rsidP="00E0310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2" w:type="dxa"/>
          </w:tcPr>
          <w:p w14:paraId="11ABD382" w14:textId="77777777" w:rsidR="00E709C2" w:rsidRPr="004E0EF1" w:rsidRDefault="00E709C2" w:rsidP="00E03103">
            <w:pPr>
              <w:pStyle w:val="TableParagraph"/>
              <w:spacing w:before="209" w:line="249" w:lineRule="auto"/>
              <w:ind w:left="133" w:right="150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Incarichi annuali di R.S.P.P. presso (oltre i 5 anni– v. requisiti di ammissione) in Istituti Scolastici del secondo ciclo</w:t>
            </w:r>
          </w:p>
        </w:tc>
        <w:tc>
          <w:tcPr>
            <w:tcW w:w="1928" w:type="dxa"/>
            <w:tcBorders>
              <w:top w:val="single" w:sz="4" w:space="0" w:color="FFFFFF"/>
            </w:tcBorders>
          </w:tcPr>
          <w:p w14:paraId="07DDE225" w14:textId="77777777" w:rsidR="00E709C2" w:rsidRPr="004E0EF1" w:rsidRDefault="00E709C2" w:rsidP="00E031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64"/>
              </w:tabs>
              <w:rPr>
                <w:rFonts w:eastAsiaTheme="minorEastAsia"/>
                <w:color w:val="38302B"/>
                <w:sz w:val="22"/>
                <w:szCs w:val="22"/>
                <w:bdr w:val="none" w:sz="0" w:space="0" w:color="auto"/>
              </w:rPr>
            </w:pPr>
            <w:r w:rsidRPr="004E0EF1">
              <w:rPr>
                <w:rFonts w:eastAsiaTheme="minorEastAsia"/>
                <w:color w:val="38302B"/>
                <w:sz w:val="22"/>
                <w:szCs w:val="22"/>
                <w:bdr w:val="none" w:sz="0" w:space="0" w:color="auto"/>
              </w:rPr>
              <w:t xml:space="preserve">1 punto ogni 12 mesi </w:t>
            </w:r>
            <w:r w:rsidRPr="004E0EF1">
              <w:rPr>
                <w:w w:val="105"/>
                <w:sz w:val="22"/>
                <w:szCs w:val="22"/>
              </w:rPr>
              <w:t>fino a un massimo di 10</w:t>
            </w:r>
            <w:r w:rsidRPr="004E0EF1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4E0EF1">
              <w:rPr>
                <w:w w:val="105"/>
                <w:sz w:val="22"/>
                <w:szCs w:val="22"/>
              </w:rPr>
              <w:t>punti)</w:t>
            </w:r>
          </w:p>
          <w:p w14:paraId="66395698" w14:textId="77777777" w:rsidR="00E709C2" w:rsidRPr="004E0EF1" w:rsidRDefault="00E709C2" w:rsidP="00E03103">
            <w:pPr>
              <w:pStyle w:val="TableParagraph"/>
              <w:spacing w:before="66" w:line="254" w:lineRule="auto"/>
              <w:ind w:left="138" w:right="125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4E0EF1">
              <w:rPr>
                <w:rFonts w:ascii="Times New Roman" w:eastAsiaTheme="minorEastAsia" w:hAnsi="Times New Roman" w:cs="Times New Roman"/>
                <w:color w:val="38302B"/>
                <w:sz w:val="22"/>
                <w:szCs w:val="22"/>
              </w:rPr>
              <w:t>(oltre il quinquennio)</w:t>
            </w:r>
          </w:p>
        </w:tc>
        <w:tc>
          <w:tcPr>
            <w:tcW w:w="1061" w:type="dxa"/>
          </w:tcPr>
          <w:p w14:paraId="40BBE50D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0D194236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4E0EF1" w14:paraId="215BE822" w14:textId="1D0DBD9A" w:rsidTr="00526570">
        <w:trPr>
          <w:trHeight w:val="968"/>
        </w:trPr>
        <w:tc>
          <w:tcPr>
            <w:tcW w:w="452" w:type="dxa"/>
            <w:shd w:val="clear" w:color="auto" w:fill="C5D9F0"/>
          </w:tcPr>
          <w:p w14:paraId="0A36D9E8" w14:textId="77777777" w:rsidR="00E709C2" w:rsidRPr="004E0EF1" w:rsidRDefault="00E709C2" w:rsidP="00E0310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2" w:type="dxa"/>
          </w:tcPr>
          <w:p w14:paraId="75525F1D" w14:textId="77777777" w:rsidR="00E709C2" w:rsidRPr="004E0EF1" w:rsidRDefault="00E709C2" w:rsidP="00E03103">
            <w:pPr>
              <w:pStyle w:val="TableParagraph"/>
              <w:spacing w:before="209" w:line="249" w:lineRule="auto"/>
              <w:ind w:left="133" w:right="150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Incarichi di progettazione edilizia</w:t>
            </w:r>
          </w:p>
        </w:tc>
        <w:tc>
          <w:tcPr>
            <w:tcW w:w="1928" w:type="dxa"/>
            <w:tcBorders>
              <w:top w:val="single" w:sz="4" w:space="0" w:color="FFFFFF"/>
            </w:tcBorders>
          </w:tcPr>
          <w:p w14:paraId="7417D774" w14:textId="77777777" w:rsidR="00E709C2" w:rsidRPr="004E0EF1" w:rsidRDefault="00E709C2" w:rsidP="00E031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64"/>
              </w:tabs>
              <w:rPr>
                <w:rFonts w:eastAsia="Comic Sans MS"/>
                <w:w w:val="105"/>
                <w:sz w:val="22"/>
                <w:szCs w:val="22"/>
                <w:bdr w:val="none" w:sz="0" w:space="0" w:color="auto"/>
                <w:lang w:bidi="it-IT"/>
              </w:rPr>
            </w:pPr>
            <w:r w:rsidRPr="004E0EF1">
              <w:rPr>
                <w:rFonts w:eastAsia="Comic Sans MS"/>
                <w:w w:val="105"/>
                <w:sz w:val="22"/>
                <w:szCs w:val="22"/>
                <w:bdr w:val="none" w:sz="0" w:space="0" w:color="auto"/>
                <w:lang w:bidi="it-IT"/>
              </w:rPr>
              <w:t>1 punto ogni incarico fino a un massimo di 15 punti</w:t>
            </w:r>
          </w:p>
        </w:tc>
        <w:tc>
          <w:tcPr>
            <w:tcW w:w="1061" w:type="dxa"/>
          </w:tcPr>
          <w:p w14:paraId="51B17ED7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332F8853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4E0EF1" w14:paraId="00BD0BD7" w14:textId="418DA7A7" w:rsidTr="00526570">
        <w:trPr>
          <w:trHeight w:val="968"/>
        </w:trPr>
        <w:tc>
          <w:tcPr>
            <w:tcW w:w="452" w:type="dxa"/>
            <w:shd w:val="clear" w:color="auto" w:fill="C5D9F0"/>
          </w:tcPr>
          <w:p w14:paraId="5DE514A6" w14:textId="77777777" w:rsidR="00E709C2" w:rsidRPr="004E0EF1" w:rsidRDefault="00E709C2" w:rsidP="00E0310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2" w:type="dxa"/>
          </w:tcPr>
          <w:p w14:paraId="38561C44" w14:textId="77777777" w:rsidR="00E709C2" w:rsidRPr="004E0EF1" w:rsidRDefault="00E709C2" w:rsidP="00E03103">
            <w:pPr>
              <w:pStyle w:val="TableParagraph"/>
              <w:spacing w:before="209" w:line="249" w:lineRule="auto"/>
              <w:ind w:left="133" w:right="150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Consulenza per progettazione/direzione lavori</w:t>
            </w:r>
          </w:p>
        </w:tc>
        <w:tc>
          <w:tcPr>
            <w:tcW w:w="1928" w:type="dxa"/>
            <w:tcBorders>
              <w:top w:val="single" w:sz="4" w:space="0" w:color="FFFFFF"/>
            </w:tcBorders>
          </w:tcPr>
          <w:p w14:paraId="5A872F1F" w14:textId="77777777" w:rsidR="00E709C2" w:rsidRPr="004E0EF1" w:rsidRDefault="00E709C2" w:rsidP="00E031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64"/>
              </w:tabs>
              <w:rPr>
                <w:rFonts w:eastAsia="Comic Sans MS"/>
                <w:w w:val="105"/>
                <w:sz w:val="22"/>
                <w:szCs w:val="22"/>
                <w:bdr w:val="none" w:sz="0" w:space="0" w:color="auto"/>
                <w:lang w:bidi="it-IT"/>
              </w:rPr>
            </w:pPr>
            <w:r w:rsidRPr="004E0EF1">
              <w:rPr>
                <w:rFonts w:eastAsia="Comic Sans MS"/>
                <w:w w:val="105"/>
                <w:sz w:val="22"/>
                <w:szCs w:val="22"/>
                <w:bdr w:val="none" w:sz="0" w:space="0" w:color="auto"/>
                <w:lang w:bidi="it-IT"/>
              </w:rPr>
              <w:t>1 punto ogni incarico fino a un massimo di 10 punti</w:t>
            </w:r>
          </w:p>
        </w:tc>
        <w:tc>
          <w:tcPr>
            <w:tcW w:w="1061" w:type="dxa"/>
          </w:tcPr>
          <w:p w14:paraId="0F27B0F9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726580CA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4E0EF1" w14:paraId="58AB3F74" w14:textId="3B0ABE65" w:rsidTr="00526570">
        <w:trPr>
          <w:trHeight w:val="968"/>
        </w:trPr>
        <w:tc>
          <w:tcPr>
            <w:tcW w:w="452" w:type="dxa"/>
            <w:shd w:val="clear" w:color="auto" w:fill="C5D9F0"/>
          </w:tcPr>
          <w:p w14:paraId="6F7BE03D" w14:textId="77777777" w:rsidR="00E709C2" w:rsidRPr="004E0EF1" w:rsidRDefault="00E709C2" w:rsidP="00E0310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2" w:type="dxa"/>
          </w:tcPr>
          <w:p w14:paraId="7E5679A5" w14:textId="77777777" w:rsidR="00E709C2" w:rsidRPr="004E0EF1" w:rsidRDefault="00E709C2" w:rsidP="00E03103">
            <w:pPr>
              <w:pStyle w:val="TableParagraph"/>
              <w:spacing w:before="209" w:line="249" w:lineRule="auto"/>
              <w:ind w:left="133" w:right="150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Esperienza di docenza in corsi di formazione (art.81/2008) per DS e DSGA, ASPP, preposti, RLS</w:t>
            </w:r>
          </w:p>
        </w:tc>
        <w:tc>
          <w:tcPr>
            <w:tcW w:w="1928" w:type="dxa"/>
            <w:tcBorders>
              <w:top w:val="single" w:sz="4" w:space="0" w:color="FFFFFF"/>
            </w:tcBorders>
          </w:tcPr>
          <w:p w14:paraId="5685B37D" w14:textId="77777777" w:rsidR="00E709C2" w:rsidRPr="004E0EF1" w:rsidRDefault="00E709C2" w:rsidP="00E031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64"/>
              </w:tabs>
              <w:rPr>
                <w:rFonts w:eastAsia="Comic Sans MS"/>
                <w:w w:val="105"/>
                <w:sz w:val="22"/>
                <w:szCs w:val="22"/>
                <w:bdr w:val="none" w:sz="0" w:space="0" w:color="auto"/>
                <w:lang w:bidi="it-IT"/>
              </w:rPr>
            </w:pPr>
            <w:r w:rsidRPr="004E0EF1">
              <w:rPr>
                <w:rFonts w:eastAsia="Comic Sans MS"/>
                <w:w w:val="105"/>
                <w:sz w:val="22"/>
                <w:szCs w:val="22"/>
                <w:bdr w:val="none" w:sz="0" w:space="0" w:color="auto"/>
                <w:lang w:bidi="it-IT"/>
              </w:rPr>
              <w:t>1 punto ogni incarico fino a un massimo di 7 punti</w:t>
            </w:r>
          </w:p>
        </w:tc>
        <w:tc>
          <w:tcPr>
            <w:tcW w:w="1061" w:type="dxa"/>
          </w:tcPr>
          <w:p w14:paraId="6243A8AF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2636E9A8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4E0EF1" w14:paraId="3018C402" w14:textId="23AE9804" w:rsidTr="00526570">
        <w:trPr>
          <w:trHeight w:val="968"/>
        </w:trPr>
        <w:tc>
          <w:tcPr>
            <w:tcW w:w="452" w:type="dxa"/>
            <w:shd w:val="clear" w:color="auto" w:fill="C5D9F0"/>
          </w:tcPr>
          <w:p w14:paraId="3CAE24F9" w14:textId="77777777" w:rsidR="00E709C2" w:rsidRPr="004E0EF1" w:rsidRDefault="00E709C2" w:rsidP="00E0310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2" w:type="dxa"/>
          </w:tcPr>
          <w:p w14:paraId="7FCD4A81" w14:textId="77777777" w:rsidR="00E709C2" w:rsidRPr="004E0EF1" w:rsidRDefault="00E709C2" w:rsidP="00E03103">
            <w:pPr>
              <w:pStyle w:val="TableParagraph"/>
              <w:spacing w:before="209" w:line="249" w:lineRule="auto"/>
              <w:ind w:left="133" w:right="150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Iscrizione Ordine degli ingegneri </w:t>
            </w:r>
          </w:p>
        </w:tc>
        <w:tc>
          <w:tcPr>
            <w:tcW w:w="1928" w:type="dxa"/>
            <w:tcBorders>
              <w:top w:val="single" w:sz="4" w:space="0" w:color="FFFFFF"/>
            </w:tcBorders>
          </w:tcPr>
          <w:p w14:paraId="01B04635" w14:textId="77777777" w:rsidR="00E709C2" w:rsidRPr="004E0EF1" w:rsidRDefault="00E709C2" w:rsidP="00E031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64"/>
              </w:tabs>
              <w:rPr>
                <w:rFonts w:eastAsia="Comic Sans MS"/>
                <w:w w:val="105"/>
                <w:sz w:val="22"/>
                <w:szCs w:val="22"/>
                <w:bdr w:val="none" w:sz="0" w:space="0" w:color="auto"/>
                <w:lang w:bidi="it-IT"/>
              </w:rPr>
            </w:pPr>
            <w:r w:rsidRPr="004E0EF1">
              <w:rPr>
                <w:rFonts w:eastAsia="Comic Sans MS"/>
                <w:w w:val="105"/>
                <w:sz w:val="22"/>
                <w:szCs w:val="22"/>
                <w:bdr w:val="none" w:sz="0" w:space="0" w:color="auto"/>
                <w:lang w:bidi="it-IT"/>
              </w:rPr>
              <w:t xml:space="preserve"> 1 punto</w:t>
            </w:r>
          </w:p>
        </w:tc>
        <w:tc>
          <w:tcPr>
            <w:tcW w:w="1061" w:type="dxa"/>
          </w:tcPr>
          <w:p w14:paraId="6281FECC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7C0A9DF4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09C2" w:rsidRPr="004E0EF1" w14:paraId="44BFBB1F" w14:textId="7FF667F8" w:rsidTr="00E709C2">
        <w:trPr>
          <w:trHeight w:val="462"/>
        </w:trPr>
        <w:tc>
          <w:tcPr>
            <w:tcW w:w="452" w:type="dxa"/>
            <w:shd w:val="clear" w:color="auto" w:fill="C5D9F0"/>
          </w:tcPr>
          <w:p w14:paraId="483869C7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2" w:type="dxa"/>
          </w:tcPr>
          <w:p w14:paraId="373EDA59" w14:textId="77777777" w:rsidR="00E709C2" w:rsidRPr="004E0EF1" w:rsidRDefault="00E709C2" w:rsidP="00E03103">
            <w:pPr>
              <w:pStyle w:val="TableParagraph"/>
              <w:spacing w:before="94"/>
              <w:ind w:left="133"/>
              <w:rPr>
                <w:rFonts w:ascii="Times New Roman" w:hAnsi="Times New Roman" w:cs="Times New Roman"/>
                <w:sz w:val="22"/>
                <w:szCs w:val="22"/>
              </w:rPr>
            </w:pPr>
            <w:r w:rsidRPr="004E0EF1">
              <w:rPr>
                <w:rFonts w:ascii="Times New Roman" w:hAnsi="Times New Roman" w:cs="Times New Roman"/>
                <w:w w:val="105"/>
                <w:sz w:val="22"/>
                <w:szCs w:val="22"/>
              </w:rPr>
              <w:t>Valutazione totale</w:t>
            </w:r>
          </w:p>
        </w:tc>
        <w:tc>
          <w:tcPr>
            <w:tcW w:w="2989" w:type="dxa"/>
            <w:gridSpan w:val="2"/>
          </w:tcPr>
          <w:p w14:paraId="014B671F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9" w:type="dxa"/>
          </w:tcPr>
          <w:p w14:paraId="2AFF9440" w14:textId="77777777" w:rsidR="00E709C2" w:rsidRPr="004E0EF1" w:rsidRDefault="00E709C2" w:rsidP="00E031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A7A6A36" w14:textId="77777777" w:rsidR="00E709C2" w:rsidRPr="004E0EF1" w:rsidRDefault="00E709C2" w:rsidP="00E709C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AB7547" w14:textId="77777777" w:rsidR="00E709C2" w:rsidRDefault="00E709C2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p w14:paraId="065A0AFB" w14:textId="77777777" w:rsidR="006220C6" w:rsidRDefault="006220C6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p w14:paraId="5DE8AB84" w14:textId="77777777" w:rsidR="006220C6" w:rsidRDefault="006220C6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p w14:paraId="16400817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eastAsia="Verdana" w:cstheme="minorHAnsi"/>
          <w:b/>
          <w:bCs/>
          <w:sz w:val="15"/>
          <w:szCs w:val="15"/>
          <w:u w:val="single"/>
          <w:lang w:eastAsia="it-IT"/>
        </w:rPr>
      </w:pPr>
      <w:r w:rsidRPr="009500A7"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  <w:t>D</w:t>
      </w:r>
      <w:r w:rsidRPr="009500A7">
        <w:rPr>
          <w:rFonts w:eastAsia="Verdana" w:cstheme="minorHAnsi"/>
          <w:b/>
          <w:bCs/>
          <w:sz w:val="15"/>
          <w:szCs w:val="15"/>
          <w:u w:val="single"/>
          <w:lang w:eastAsia="it-IT"/>
        </w:rPr>
        <w:t>ata :</w:t>
      </w:r>
    </w:p>
    <w:p w14:paraId="31832AE8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20"/>
          <w:szCs w:val="20"/>
          <w:lang w:eastAsia="it-IT"/>
        </w:rPr>
      </w:pPr>
      <w:r w:rsidRPr="009500A7">
        <w:rPr>
          <w:rFonts w:eastAsia="Verdana" w:cstheme="minorHAnsi"/>
          <w:sz w:val="20"/>
          <w:szCs w:val="20"/>
          <w:lang w:eastAsia="it-IT"/>
        </w:rPr>
        <w:t xml:space="preserve"> </w:t>
      </w:r>
      <w:r w:rsidRPr="009500A7">
        <w:rPr>
          <w:rFonts w:eastAsia="Verdana" w:cstheme="minorHAnsi"/>
          <w:b/>
          <w:bCs/>
          <w:sz w:val="20"/>
          <w:szCs w:val="20"/>
          <w:lang w:eastAsia="it-IT"/>
        </w:rPr>
        <w:t>FIRMA ________________________</w:t>
      </w:r>
    </w:p>
    <w:p w14:paraId="1011C3E0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14:paraId="149427B1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sectPr w:rsidR="009500A7" w:rsidRPr="009500A7" w:rsidSect="009500A7">
      <w:pgSz w:w="11900" w:h="16820"/>
      <w:pgMar w:top="993" w:right="500" w:bottom="980" w:left="940" w:header="0" w:footer="7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77BE1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2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4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5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6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7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8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abstractNum w:abstractNumId="9" w15:restartNumberingAfterBreak="0">
    <w:nsid w:val="74FB0901"/>
    <w:multiLevelType w:val="hybridMultilevel"/>
    <w:tmpl w:val="CB5AEF4E"/>
    <w:lvl w:ilvl="0" w:tplc="E5628FFA">
      <w:start w:val="1"/>
      <w:numFmt w:val="upperLetter"/>
      <w:lvlText w:val="%1."/>
      <w:lvlJc w:val="left"/>
      <w:pPr>
        <w:ind w:left="544" w:hanging="360"/>
      </w:pPr>
      <w:rPr>
        <w:rFonts w:eastAsia="Verdana" w:cstheme="minorHAnsi"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264" w:hanging="360"/>
      </w:pPr>
    </w:lvl>
    <w:lvl w:ilvl="2" w:tplc="0410001B" w:tentative="1">
      <w:start w:val="1"/>
      <w:numFmt w:val="lowerRoman"/>
      <w:lvlText w:val="%3."/>
      <w:lvlJc w:val="right"/>
      <w:pPr>
        <w:ind w:left="1984" w:hanging="180"/>
      </w:pPr>
    </w:lvl>
    <w:lvl w:ilvl="3" w:tplc="0410000F" w:tentative="1">
      <w:start w:val="1"/>
      <w:numFmt w:val="decimal"/>
      <w:lvlText w:val="%4."/>
      <w:lvlJc w:val="left"/>
      <w:pPr>
        <w:ind w:left="2704" w:hanging="360"/>
      </w:pPr>
    </w:lvl>
    <w:lvl w:ilvl="4" w:tplc="04100019" w:tentative="1">
      <w:start w:val="1"/>
      <w:numFmt w:val="lowerLetter"/>
      <w:lvlText w:val="%5."/>
      <w:lvlJc w:val="left"/>
      <w:pPr>
        <w:ind w:left="3424" w:hanging="360"/>
      </w:pPr>
    </w:lvl>
    <w:lvl w:ilvl="5" w:tplc="0410001B" w:tentative="1">
      <w:start w:val="1"/>
      <w:numFmt w:val="lowerRoman"/>
      <w:lvlText w:val="%6."/>
      <w:lvlJc w:val="right"/>
      <w:pPr>
        <w:ind w:left="4144" w:hanging="180"/>
      </w:pPr>
    </w:lvl>
    <w:lvl w:ilvl="6" w:tplc="0410000F" w:tentative="1">
      <w:start w:val="1"/>
      <w:numFmt w:val="decimal"/>
      <w:lvlText w:val="%7."/>
      <w:lvlJc w:val="left"/>
      <w:pPr>
        <w:ind w:left="4864" w:hanging="360"/>
      </w:pPr>
    </w:lvl>
    <w:lvl w:ilvl="7" w:tplc="04100019" w:tentative="1">
      <w:start w:val="1"/>
      <w:numFmt w:val="lowerLetter"/>
      <w:lvlText w:val="%8."/>
      <w:lvlJc w:val="left"/>
      <w:pPr>
        <w:ind w:left="5584" w:hanging="360"/>
      </w:pPr>
    </w:lvl>
    <w:lvl w:ilvl="8" w:tplc="0410001B" w:tentative="1">
      <w:start w:val="1"/>
      <w:numFmt w:val="lowerRoman"/>
      <w:lvlText w:val="%9."/>
      <w:lvlJc w:val="right"/>
      <w:pPr>
        <w:ind w:left="6304" w:hanging="180"/>
      </w:pPr>
    </w:lvl>
  </w:abstractNum>
  <w:num w:numId="1" w16cid:durableId="509025922">
    <w:abstractNumId w:val="2"/>
  </w:num>
  <w:num w:numId="2" w16cid:durableId="1467702278">
    <w:abstractNumId w:val="7"/>
  </w:num>
  <w:num w:numId="3" w16cid:durableId="413891646">
    <w:abstractNumId w:val="3"/>
  </w:num>
  <w:num w:numId="4" w16cid:durableId="92942299">
    <w:abstractNumId w:val="6"/>
  </w:num>
  <w:num w:numId="5" w16cid:durableId="1462577134">
    <w:abstractNumId w:val="5"/>
  </w:num>
  <w:num w:numId="6" w16cid:durableId="846097257">
    <w:abstractNumId w:val="8"/>
  </w:num>
  <w:num w:numId="7" w16cid:durableId="1615600442">
    <w:abstractNumId w:val="4"/>
  </w:num>
  <w:num w:numId="8" w16cid:durableId="1697806604">
    <w:abstractNumId w:val="1"/>
  </w:num>
  <w:num w:numId="9" w16cid:durableId="484276411">
    <w:abstractNumId w:val="0"/>
  </w:num>
  <w:num w:numId="10" w16cid:durableId="907686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A7"/>
    <w:rsid w:val="002A79A5"/>
    <w:rsid w:val="004F457E"/>
    <w:rsid w:val="00526570"/>
    <w:rsid w:val="006220C6"/>
    <w:rsid w:val="0089478C"/>
    <w:rsid w:val="009500A7"/>
    <w:rsid w:val="00D40C98"/>
    <w:rsid w:val="00DB2FE6"/>
    <w:rsid w:val="00E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96E6"/>
  <w15:chartTrackingRefBased/>
  <w15:docId w15:val="{85F78FA7-ABE9-4B52-8C97-A63C57F6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00A7"/>
  </w:style>
  <w:style w:type="paragraph" w:styleId="Pidipagina">
    <w:name w:val="footer"/>
    <w:basedOn w:val="Normale"/>
    <w:link w:val="Pidipagina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00A7"/>
  </w:style>
  <w:style w:type="paragraph" w:customStyle="1" w:styleId="TableParagraph">
    <w:name w:val="Table Paragraph"/>
    <w:basedOn w:val="Normale"/>
    <w:uiPriority w:val="1"/>
    <w:qFormat/>
    <w:rsid w:val="006220C6"/>
    <w:pPr>
      <w:widowControl w:val="0"/>
      <w:autoSpaceDE w:val="0"/>
      <w:autoSpaceDN w:val="0"/>
      <w:spacing w:before="15" w:after="0" w:line="240" w:lineRule="auto"/>
      <w:ind w:left="184"/>
    </w:pPr>
    <w:rPr>
      <w:rFonts w:ascii="Arial" w:eastAsia="Arial" w:hAnsi="Arial" w:cs="Arial"/>
    </w:rPr>
  </w:style>
  <w:style w:type="table" w:customStyle="1" w:styleId="TableNormal">
    <w:name w:val="Table Normal"/>
    <w:uiPriority w:val="2"/>
    <w:qFormat/>
    <w:rsid w:val="006220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2124</Characters>
  <Application>Microsoft Office Word</Application>
  <DocSecurity>0</DocSecurity>
  <Lines>30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ANGELA AUGUSTO</cp:lastModifiedBy>
  <cp:revision>2</cp:revision>
  <dcterms:created xsi:type="dcterms:W3CDTF">2026-04-09T17:30:00Z</dcterms:created>
  <dcterms:modified xsi:type="dcterms:W3CDTF">2026-04-09T17:30:00Z</dcterms:modified>
</cp:coreProperties>
</file>